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5AAD" w14:textId="3072D8B0" w:rsidR="00E22C86" w:rsidRPr="00305347" w:rsidRDefault="00DF5EA6" w:rsidP="00E22C86">
      <w:pPr>
        <w:pStyle w:val="Subtitle"/>
        <w:jc w:val="left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305347">
        <w:rPr>
          <w:rFonts w:asciiTheme="minorHAnsi" w:hAnsiTheme="minorHAnsi" w:cstheme="minorHAnsi"/>
          <w:szCs w:val="22"/>
        </w:rPr>
        <w:t>Outbound</w:t>
      </w:r>
      <w:r w:rsidR="00C82C49" w:rsidRPr="00305347">
        <w:rPr>
          <w:rFonts w:asciiTheme="minorHAnsi" w:hAnsiTheme="minorHAnsi" w:cstheme="minorHAnsi"/>
          <w:szCs w:val="22"/>
        </w:rPr>
        <w:t xml:space="preserve"> </w:t>
      </w:r>
      <w:r w:rsidR="00242429" w:rsidRPr="00305347">
        <w:rPr>
          <w:rFonts w:asciiTheme="minorHAnsi" w:hAnsiTheme="minorHAnsi" w:cstheme="minorHAnsi"/>
          <w:szCs w:val="22"/>
        </w:rPr>
        <w:t xml:space="preserve">Award </w:t>
      </w:r>
      <w:r w:rsidR="00C82C49" w:rsidRPr="00305347">
        <w:rPr>
          <w:rFonts w:asciiTheme="minorHAnsi" w:hAnsiTheme="minorHAnsi" w:cstheme="minorHAnsi"/>
          <w:szCs w:val="22"/>
        </w:rPr>
        <w:t xml:space="preserve">Transfers </w:t>
      </w:r>
      <w:r w:rsidR="00242429" w:rsidRPr="00305347">
        <w:rPr>
          <w:rFonts w:asciiTheme="minorHAnsi" w:hAnsiTheme="minorHAnsi" w:cstheme="minorHAnsi"/>
          <w:szCs w:val="22"/>
        </w:rPr>
        <w:t xml:space="preserve">for </w:t>
      </w:r>
      <w:r w:rsidR="00C41619" w:rsidRPr="00305347">
        <w:rPr>
          <w:rFonts w:asciiTheme="minorHAnsi" w:hAnsiTheme="minorHAnsi" w:cstheme="minorHAnsi"/>
          <w:szCs w:val="22"/>
        </w:rPr>
        <w:t>Principal Investigator</w:t>
      </w:r>
      <w:r w:rsidR="00242429" w:rsidRPr="00305347">
        <w:rPr>
          <w:rFonts w:asciiTheme="minorHAnsi" w:hAnsiTheme="minorHAnsi" w:cstheme="minorHAnsi"/>
          <w:szCs w:val="22"/>
        </w:rPr>
        <w:t>’s Leaving USC</w:t>
      </w:r>
    </w:p>
    <w:p w14:paraId="31AB5732" w14:textId="77777777" w:rsidR="00903CEE" w:rsidRPr="00305347" w:rsidRDefault="00903CEE" w:rsidP="00E22C86">
      <w:pPr>
        <w:pStyle w:val="Subtitle"/>
        <w:jc w:val="left"/>
        <w:rPr>
          <w:rFonts w:asciiTheme="minorHAnsi" w:hAnsiTheme="minorHAnsi" w:cstheme="minorHAnsi"/>
          <w:szCs w:val="22"/>
        </w:rPr>
      </w:pPr>
    </w:p>
    <w:p w14:paraId="153CE36C" w14:textId="6B0AA508" w:rsidR="00903CEE" w:rsidRPr="00305347" w:rsidRDefault="00DF5EA6" w:rsidP="00903CEE">
      <w:pPr>
        <w:pStyle w:val="Subtitle"/>
        <w:numPr>
          <w:ilvl w:val="0"/>
          <w:numId w:val="4"/>
        </w:numPr>
        <w:ind w:left="360"/>
        <w:jc w:val="left"/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>Outbound</w:t>
      </w:r>
      <w:r w:rsidR="007D11FB" w:rsidRPr="00305347">
        <w:rPr>
          <w:rFonts w:asciiTheme="minorHAnsi" w:hAnsiTheme="minorHAnsi" w:cstheme="minorHAnsi"/>
          <w:szCs w:val="22"/>
        </w:rPr>
        <w:t xml:space="preserve"> </w:t>
      </w:r>
      <w:r w:rsidR="00903CEE" w:rsidRPr="00305347">
        <w:rPr>
          <w:rFonts w:asciiTheme="minorHAnsi" w:hAnsiTheme="minorHAnsi" w:cstheme="minorHAnsi"/>
          <w:szCs w:val="22"/>
        </w:rPr>
        <w:t>Assessment</w:t>
      </w:r>
    </w:p>
    <w:p w14:paraId="5BED59EF" w14:textId="77777777" w:rsidR="00903CEE" w:rsidRPr="00305347" w:rsidRDefault="00903CEE" w:rsidP="00903CEE">
      <w:pPr>
        <w:pStyle w:val="Subtitle"/>
        <w:jc w:val="left"/>
        <w:rPr>
          <w:rFonts w:asciiTheme="minorHAnsi" w:hAnsiTheme="minorHAnsi" w:cstheme="minorHAnsi"/>
          <w:szCs w:val="22"/>
        </w:rPr>
      </w:pPr>
    </w:p>
    <w:p w14:paraId="3BA00C67" w14:textId="4B823932" w:rsidR="00903CEE" w:rsidRPr="00305347" w:rsidRDefault="00903CEE" w:rsidP="00903CEE">
      <w:pPr>
        <w:pStyle w:val="Subtitle"/>
        <w:jc w:val="left"/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Prior to </w:t>
      </w:r>
      <w:r w:rsidR="003633EB" w:rsidRPr="00305347">
        <w:rPr>
          <w:rFonts w:asciiTheme="minorHAnsi" w:hAnsiTheme="minorHAnsi" w:cstheme="minorHAnsi"/>
          <w:szCs w:val="22"/>
        </w:rPr>
        <w:t xml:space="preserve">approving </w:t>
      </w:r>
      <w:r w:rsidR="009123B6" w:rsidRPr="00305347">
        <w:rPr>
          <w:rFonts w:asciiTheme="minorHAnsi" w:hAnsiTheme="minorHAnsi" w:cstheme="minorHAnsi"/>
          <w:szCs w:val="22"/>
        </w:rPr>
        <w:t xml:space="preserve">award </w:t>
      </w:r>
      <w:r w:rsidR="003633EB" w:rsidRPr="00305347">
        <w:rPr>
          <w:rFonts w:asciiTheme="minorHAnsi" w:hAnsiTheme="minorHAnsi" w:cstheme="minorHAnsi"/>
          <w:szCs w:val="22"/>
        </w:rPr>
        <w:t>transfers</w:t>
      </w:r>
      <w:r w:rsidRPr="00305347">
        <w:rPr>
          <w:rFonts w:asciiTheme="minorHAnsi" w:hAnsiTheme="minorHAnsi" w:cstheme="minorHAnsi"/>
          <w:szCs w:val="22"/>
        </w:rPr>
        <w:t xml:space="preserve">, the school should conduct an assessment of </w:t>
      </w:r>
      <w:r w:rsidR="00242429" w:rsidRPr="00305347">
        <w:rPr>
          <w:rFonts w:asciiTheme="minorHAnsi" w:hAnsiTheme="minorHAnsi" w:cstheme="minorHAnsi"/>
          <w:szCs w:val="22"/>
        </w:rPr>
        <w:t>active</w:t>
      </w:r>
      <w:r w:rsidRPr="00305347">
        <w:rPr>
          <w:rFonts w:asciiTheme="minorHAnsi" w:hAnsiTheme="minorHAnsi" w:cstheme="minorHAnsi"/>
          <w:szCs w:val="22"/>
        </w:rPr>
        <w:t xml:space="preserve"> contracts and </w:t>
      </w:r>
      <w:r w:rsidR="00C41619" w:rsidRPr="00305347">
        <w:rPr>
          <w:rFonts w:asciiTheme="minorHAnsi" w:hAnsiTheme="minorHAnsi" w:cstheme="minorHAnsi"/>
          <w:szCs w:val="22"/>
        </w:rPr>
        <w:t>grants</w:t>
      </w:r>
      <w:r w:rsidRPr="00305347">
        <w:rPr>
          <w:rFonts w:asciiTheme="minorHAnsi" w:hAnsiTheme="minorHAnsi" w:cstheme="minorHAnsi"/>
          <w:szCs w:val="22"/>
        </w:rPr>
        <w:t xml:space="preserve">.  </w:t>
      </w:r>
    </w:p>
    <w:p w14:paraId="06089873" w14:textId="77777777" w:rsidR="00D25611" w:rsidRPr="00305347" w:rsidRDefault="00D25611" w:rsidP="00E22C86">
      <w:pPr>
        <w:pStyle w:val="Subtitle"/>
        <w:jc w:val="left"/>
        <w:rPr>
          <w:rFonts w:asciiTheme="minorHAnsi" w:hAnsiTheme="minorHAnsi" w:cstheme="minorHAnsi"/>
          <w:b w:val="0"/>
          <w:szCs w:val="22"/>
        </w:rPr>
      </w:pPr>
    </w:p>
    <w:p w14:paraId="12CD1CC4" w14:textId="01389952" w:rsidR="007D11FB" w:rsidRPr="00305347" w:rsidRDefault="00C82C49" w:rsidP="00C065E4">
      <w:p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>Th</w:t>
      </w:r>
      <w:r w:rsidR="00903CEE" w:rsidRPr="00305347">
        <w:rPr>
          <w:rFonts w:asciiTheme="minorHAnsi" w:hAnsiTheme="minorHAnsi" w:cstheme="minorHAnsi"/>
          <w:szCs w:val="22"/>
        </w:rPr>
        <w:t>e</w:t>
      </w:r>
      <w:r w:rsidRPr="00305347">
        <w:rPr>
          <w:rFonts w:asciiTheme="minorHAnsi" w:hAnsiTheme="minorHAnsi" w:cstheme="minorHAnsi"/>
          <w:szCs w:val="22"/>
        </w:rPr>
        <w:t xml:space="preserve">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="0011515B" w:rsidRPr="00305347">
        <w:rPr>
          <w:rFonts w:asciiTheme="minorHAnsi" w:hAnsiTheme="minorHAnsi" w:cstheme="minorHAnsi"/>
          <w:szCs w:val="22"/>
        </w:rPr>
        <w:t xml:space="preserve"> </w:t>
      </w:r>
      <w:r w:rsidRPr="00305347">
        <w:rPr>
          <w:rFonts w:asciiTheme="minorHAnsi" w:hAnsiTheme="minorHAnsi" w:cstheme="minorHAnsi"/>
          <w:szCs w:val="22"/>
        </w:rPr>
        <w:t xml:space="preserve">Assessment should be completed </w:t>
      </w:r>
      <w:r w:rsidR="0011515B" w:rsidRPr="00305347">
        <w:rPr>
          <w:rFonts w:asciiTheme="minorHAnsi" w:hAnsiTheme="minorHAnsi" w:cstheme="minorHAnsi"/>
          <w:szCs w:val="22"/>
        </w:rPr>
        <w:t xml:space="preserve">by </w:t>
      </w:r>
      <w:r w:rsidR="00903CEE" w:rsidRPr="00305347">
        <w:rPr>
          <w:rFonts w:asciiTheme="minorHAnsi" w:hAnsiTheme="minorHAnsi" w:cstheme="minorHAnsi"/>
          <w:szCs w:val="22"/>
        </w:rPr>
        <w:t xml:space="preserve">the </w:t>
      </w:r>
      <w:r w:rsidR="001F2FDB" w:rsidRPr="00305347">
        <w:rPr>
          <w:rFonts w:asciiTheme="minorHAnsi" w:hAnsiTheme="minorHAnsi" w:cstheme="minorHAnsi"/>
          <w:szCs w:val="22"/>
        </w:rPr>
        <w:t xml:space="preserve">departing </w:t>
      </w:r>
      <w:r w:rsidR="004D1325" w:rsidRPr="00305347">
        <w:rPr>
          <w:rFonts w:asciiTheme="minorHAnsi" w:hAnsiTheme="minorHAnsi" w:cstheme="minorHAnsi"/>
          <w:szCs w:val="22"/>
        </w:rPr>
        <w:t>faculty member</w:t>
      </w:r>
      <w:r w:rsidRPr="00305347">
        <w:rPr>
          <w:rFonts w:asciiTheme="minorHAnsi" w:hAnsiTheme="minorHAnsi" w:cstheme="minorHAnsi"/>
          <w:szCs w:val="22"/>
        </w:rPr>
        <w:t>.</w:t>
      </w:r>
      <w:r w:rsidR="00903CEE" w:rsidRPr="00305347">
        <w:rPr>
          <w:rFonts w:asciiTheme="minorHAnsi" w:hAnsiTheme="minorHAnsi" w:cstheme="minorHAnsi"/>
          <w:szCs w:val="22"/>
        </w:rPr>
        <w:t xml:space="preserve">  </w:t>
      </w:r>
    </w:p>
    <w:p w14:paraId="61D54C64" w14:textId="77777777" w:rsidR="007D11FB" w:rsidRPr="00305347" w:rsidRDefault="007D11FB" w:rsidP="00C065E4">
      <w:pPr>
        <w:rPr>
          <w:rFonts w:asciiTheme="minorHAnsi" w:hAnsiTheme="minorHAnsi" w:cstheme="minorHAnsi"/>
          <w:szCs w:val="22"/>
        </w:rPr>
      </w:pPr>
    </w:p>
    <w:p w14:paraId="3AD92E5E" w14:textId="1A0C29D3" w:rsidR="004B2452" w:rsidRPr="00305347" w:rsidRDefault="004B2452" w:rsidP="004B24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>The Assessment should identify all active contracts and grants where the departing faculty member is a named Principal Investigator.</w:t>
      </w:r>
      <w:r w:rsidRPr="00305347">
        <w:rPr>
          <w:rFonts w:asciiTheme="minorHAnsi" w:hAnsiTheme="minorHAnsi" w:cstheme="minorHAnsi"/>
          <w:szCs w:val="22"/>
        </w:rPr>
        <w:br/>
      </w:r>
    </w:p>
    <w:p w14:paraId="118BE905" w14:textId="0AC20DC4" w:rsidR="004B2452" w:rsidRPr="00305347" w:rsidRDefault="004B2452" w:rsidP="004B245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As applicable, the Assessment should identify </w:t>
      </w:r>
      <w:r w:rsidR="004D1325" w:rsidRPr="00305347">
        <w:rPr>
          <w:rFonts w:asciiTheme="minorHAnsi" w:hAnsiTheme="minorHAnsi" w:cstheme="minorHAnsi"/>
          <w:szCs w:val="22"/>
        </w:rPr>
        <w:t xml:space="preserve">and secure the approval of </w:t>
      </w:r>
      <w:r w:rsidRPr="00305347">
        <w:rPr>
          <w:rFonts w:asciiTheme="minorHAnsi" w:hAnsiTheme="minorHAnsi" w:cstheme="minorHAnsi"/>
          <w:szCs w:val="22"/>
        </w:rPr>
        <w:t>any proposed replacement Principal Investigator(s) for awards remaining at USC.</w:t>
      </w:r>
      <w:r w:rsidRPr="00305347">
        <w:rPr>
          <w:rFonts w:asciiTheme="minorHAnsi" w:hAnsiTheme="minorHAnsi" w:cstheme="minorHAnsi"/>
          <w:szCs w:val="22"/>
        </w:rPr>
        <w:br/>
      </w:r>
    </w:p>
    <w:p w14:paraId="0546BA1C" w14:textId="126A1E44" w:rsidR="0028055C" w:rsidRPr="00305347" w:rsidRDefault="00903CEE" w:rsidP="007D11F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Upon completion, the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="007D11FB" w:rsidRPr="00305347">
        <w:rPr>
          <w:rFonts w:asciiTheme="minorHAnsi" w:hAnsiTheme="minorHAnsi" w:cstheme="minorHAnsi"/>
          <w:szCs w:val="22"/>
        </w:rPr>
        <w:t xml:space="preserve"> Assessment</w:t>
      </w:r>
      <w:r w:rsidRPr="00305347">
        <w:rPr>
          <w:rFonts w:asciiTheme="minorHAnsi" w:hAnsiTheme="minorHAnsi" w:cstheme="minorHAnsi"/>
          <w:szCs w:val="22"/>
        </w:rPr>
        <w:t xml:space="preserve"> should be reviewed and approved by</w:t>
      </w:r>
      <w:r w:rsidR="00242429" w:rsidRPr="00305347">
        <w:rPr>
          <w:rFonts w:asciiTheme="minorHAnsi" w:hAnsiTheme="minorHAnsi" w:cstheme="minorHAnsi"/>
          <w:szCs w:val="22"/>
        </w:rPr>
        <w:t xml:space="preserve"> </w:t>
      </w:r>
      <w:r w:rsidRPr="00305347">
        <w:rPr>
          <w:rFonts w:asciiTheme="minorHAnsi" w:hAnsiTheme="minorHAnsi" w:cstheme="minorHAnsi"/>
          <w:szCs w:val="22"/>
        </w:rPr>
        <w:t xml:space="preserve">the </w:t>
      </w:r>
      <w:r w:rsidR="001F2FDB" w:rsidRPr="00305347">
        <w:rPr>
          <w:rFonts w:asciiTheme="minorHAnsi" w:hAnsiTheme="minorHAnsi" w:cstheme="minorHAnsi"/>
          <w:szCs w:val="22"/>
        </w:rPr>
        <w:t>Dean or Dean Designee</w:t>
      </w:r>
      <w:r w:rsidR="007D11FB" w:rsidRPr="00305347">
        <w:rPr>
          <w:rFonts w:asciiTheme="minorHAnsi" w:hAnsiTheme="minorHAnsi" w:cstheme="minorHAnsi"/>
          <w:szCs w:val="22"/>
        </w:rPr>
        <w:t>.</w:t>
      </w:r>
      <w:r w:rsidR="00242429" w:rsidRPr="00305347">
        <w:rPr>
          <w:rFonts w:asciiTheme="minorHAnsi" w:hAnsiTheme="minorHAnsi" w:cstheme="minorHAnsi"/>
          <w:szCs w:val="22"/>
        </w:rPr>
        <w:br/>
      </w:r>
    </w:p>
    <w:p w14:paraId="4D44CF45" w14:textId="084D806F" w:rsidR="00D5084F" w:rsidRPr="00305347" w:rsidRDefault="00D5084F" w:rsidP="007D11F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Taking the </w:t>
      </w:r>
      <w:r w:rsidR="00242429" w:rsidRPr="00305347">
        <w:rPr>
          <w:rFonts w:asciiTheme="minorHAnsi" w:hAnsiTheme="minorHAnsi" w:cstheme="minorHAnsi"/>
          <w:szCs w:val="22"/>
        </w:rPr>
        <w:t>A</w:t>
      </w:r>
      <w:r w:rsidRPr="00305347">
        <w:rPr>
          <w:rFonts w:asciiTheme="minorHAnsi" w:hAnsiTheme="minorHAnsi" w:cstheme="minorHAnsi"/>
          <w:szCs w:val="22"/>
        </w:rPr>
        <w:t xml:space="preserve">ssessment into consideration, the school should carefully consider </w:t>
      </w:r>
      <w:r w:rsidR="00242429" w:rsidRPr="00305347">
        <w:rPr>
          <w:rFonts w:asciiTheme="minorHAnsi" w:hAnsiTheme="minorHAnsi" w:cstheme="minorHAnsi"/>
          <w:szCs w:val="22"/>
        </w:rPr>
        <w:t>the appropriateness of maintaining the award(s) at USC, including</w:t>
      </w:r>
      <w:r w:rsidRPr="00305347">
        <w:rPr>
          <w:rFonts w:asciiTheme="minorHAnsi" w:hAnsiTheme="minorHAnsi" w:cstheme="minorHAnsi"/>
          <w:szCs w:val="22"/>
        </w:rPr>
        <w:t xml:space="preserve"> </w:t>
      </w:r>
      <w:r w:rsidR="005B75DD" w:rsidRPr="00305347">
        <w:rPr>
          <w:rFonts w:asciiTheme="minorHAnsi" w:hAnsiTheme="minorHAnsi" w:cstheme="minorHAnsi"/>
          <w:szCs w:val="22"/>
        </w:rPr>
        <w:t xml:space="preserve">the </w:t>
      </w:r>
      <w:r w:rsidR="00242429" w:rsidRPr="00305347">
        <w:rPr>
          <w:rFonts w:asciiTheme="minorHAnsi" w:hAnsiTheme="minorHAnsi" w:cstheme="minorHAnsi"/>
          <w:szCs w:val="22"/>
        </w:rPr>
        <w:t>availability of a replacement Principal Investigator and continued</w:t>
      </w:r>
      <w:r w:rsidRPr="00305347">
        <w:rPr>
          <w:rFonts w:asciiTheme="minorHAnsi" w:hAnsiTheme="minorHAnsi" w:cstheme="minorHAnsi"/>
          <w:szCs w:val="22"/>
        </w:rPr>
        <w:t xml:space="preserve"> space and resources of the </w:t>
      </w:r>
      <w:r w:rsidR="004D1325" w:rsidRPr="00305347">
        <w:rPr>
          <w:rFonts w:asciiTheme="minorHAnsi" w:hAnsiTheme="minorHAnsi" w:cstheme="minorHAnsi"/>
          <w:szCs w:val="22"/>
        </w:rPr>
        <w:t xml:space="preserve">sponsored </w:t>
      </w:r>
      <w:r w:rsidRPr="00305347">
        <w:rPr>
          <w:rFonts w:asciiTheme="minorHAnsi" w:hAnsiTheme="minorHAnsi" w:cstheme="minorHAnsi"/>
          <w:szCs w:val="22"/>
        </w:rPr>
        <w:t>program.</w:t>
      </w:r>
      <w:r w:rsidR="00242429" w:rsidRPr="00305347">
        <w:rPr>
          <w:rFonts w:asciiTheme="minorHAnsi" w:hAnsiTheme="minorHAnsi" w:cstheme="minorHAnsi"/>
          <w:szCs w:val="22"/>
        </w:rPr>
        <w:br/>
      </w:r>
    </w:p>
    <w:p w14:paraId="333A6694" w14:textId="0A1C1A27" w:rsidR="004D1325" w:rsidRPr="00305347" w:rsidRDefault="004D1325" w:rsidP="007D11F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Upon completion, the </w:t>
      </w:r>
      <w:r w:rsidR="00F63220" w:rsidRPr="00305347">
        <w:rPr>
          <w:rFonts w:asciiTheme="minorHAnsi" w:hAnsiTheme="minorHAnsi" w:cstheme="minorHAnsi"/>
          <w:szCs w:val="22"/>
        </w:rPr>
        <w:t>As</w:t>
      </w:r>
      <w:r w:rsidRPr="00305347">
        <w:rPr>
          <w:rFonts w:asciiTheme="minorHAnsi" w:hAnsiTheme="minorHAnsi" w:cstheme="minorHAnsi"/>
          <w:szCs w:val="22"/>
        </w:rPr>
        <w:t>sessment should be reviewed and approved by the Vice President for Research.</w:t>
      </w:r>
      <w:r w:rsidRPr="00305347">
        <w:rPr>
          <w:rFonts w:asciiTheme="minorHAnsi" w:hAnsiTheme="minorHAnsi" w:cstheme="minorHAnsi"/>
          <w:szCs w:val="22"/>
        </w:rPr>
        <w:br/>
      </w:r>
    </w:p>
    <w:p w14:paraId="2C1BA1A8" w14:textId="760071D6" w:rsidR="004D1325" w:rsidRPr="00305347" w:rsidRDefault="004D1325" w:rsidP="007D11F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As </w:t>
      </w:r>
      <w:r w:rsidR="00F63220" w:rsidRPr="00305347">
        <w:rPr>
          <w:rFonts w:asciiTheme="minorHAnsi" w:hAnsiTheme="minorHAnsi" w:cstheme="minorHAnsi"/>
          <w:szCs w:val="22"/>
        </w:rPr>
        <w:t xml:space="preserve">soon as </w:t>
      </w:r>
      <w:r w:rsidR="001F2FDB" w:rsidRPr="00305347">
        <w:rPr>
          <w:rFonts w:asciiTheme="minorHAnsi" w:hAnsiTheme="minorHAnsi" w:cstheme="minorHAnsi"/>
          <w:szCs w:val="22"/>
        </w:rPr>
        <w:t xml:space="preserve">the award transfer is approved, the school </w:t>
      </w:r>
      <w:r w:rsidR="00F63220" w:rsidRPr="00305347">
        <w:rPr>
          <w:rFonts w:asciiTheme="minorHAnsi" w:hAnsiTheme="minorHAnsi" w:cstheme="minorHAnsi"/>
          <w:szCs w:val="22"/>
        </w:rPr>
        <w:t xml:space="preserve">should </w:t>
      </w:r>
      <w:r w:rsidR="0028055C" w:rsidRPr="00305347">
        <w:rPr>
          <w:rFonts w:asciiTheme="minorHAnsi" w:hAnsiTheme="minorHAnsi" w:cstheme="minorHAnsi"/>
          <w:szCs w:val="22"/>
        </w:rPr>
        <w:t>p</w:t>
      </w:r>
      <w:r w:rsidR="00EE4271" w:rsidRPr="00305347">
        <w:rPr>
          <w:rFonts w:asciiTheme="minorHAnsi" w:hAnsiTheme="minorHAnsi" w:cstheme="minorHAnsi"/>
          <w:szCs w:val="22"/>
        </w:rPr>
        <w:t xml:space="preserve">rovide the approved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="00EE4271" w:rsidRPr="00305347">
        <w:rPr>
          <w:rFonts w:asciiTheme="minorHAnsi" w:hAnsiTheme="minorHAnsi" w:cstheme="minorHAnsi"/>
          <w:szCs w:val="22"/>
        </w:rPr>
        <w:t xml:space="preserve"> Assessment to</w:t>
      </w:r>
      <w:r w:rsidR="00242429" w:rsidRPr="00305347">
        <w:rPr>
          <w:rFonts w:asciiTheme="minorHAnsi" w:hAnsiTheme="minorHAnsi" w:cstheme="minorHAnsi"/>
          <w:szCs w:val="22"/>
        </w:rPr>
        <w:t xml:space="preserve"> the</w:t>
      </w:r>
      <w:r w:rsidR="00944769" w:rsidRPr="00305347">
        <w:rPr>
          <w:rFonts w:asciiTheme="minorHAnsi" w:hAnsiTheme="minorHAnsi" w:cstheme="minorHAnsi"/>
          <w:szCs w:val="22"/>
        </w:rPr>
        <w:t xml:space="preserve"> Research Administrator </w:t>
      </w:r>
      <w:r w:rsidR="006F3B9D" w:rsidRPr="00305347">
        <w:rPr>
          <w:rFonts w:asciiTheme="minorHAnsi" w:hAnsiTheme="minorHAnsi" w:cstheme="minorHAnsi"/>
          <w:szCs w:val="22"/>
        </w:rPr>
        <w:t xml:space="preserve">(RA) </w:t>
      </w:r>
      <w:r w:rsidR="002762D0" w:rsidRPr="00305347">
        <w:rPr>
          <w:rFonts w:asciiTheme="minorHAnsi" w:hAnsiTheme="minorHAnsi" w:cstheme="minorHAnsi"/>
          <w:szCs w:val="22"/>
        </w:rPr>
        <w:t xml:space="preserve">handling </w:t>
      </w:r>
      <w:r w:rsidR="00CD29ED" w:rsidRPr="00305347">
        <w:rPr>
          <w:rFonts w:asciiTheme="minorHAnsi" w:hAnsiTheme="minorHAnsi" w:cstheme="minorHAnsi"/>
          <w:szCs w:val="22"/>
        </w:rPr>
        <w:t>the award transfer(s)</w:t>
      </w:r>
      <w:r w:rsidR="007D11FB" w:rsidRPr="00305347">
        <w:rPr>
          <w:rFonts w:asciiTheme="minorHAnsi" w:hAnsiTheme="minorHAnsi" w:cstheme="minorHAnsi"/>
          <w:szCs w:val="22"/>
        </w:rPr>
        <w:t>, who will be responsible for coordinating all transfer steps</w:t>
      </w:r>
      <w:r w:rsidRPr="00305347">
        <w:rPr>
          <w:rFonts w:asciiTheme="minorHAnsi" w:hAnsiTheme="minorHAnsi" w:cstheme="minorHAnsi"/>
          <w:szCs w:val="22"/>
        </w:rPr>
        <w:t>.</w:t>
      </w:r>
      <w:r w:rsidRPr="00305347">
        <w:rPr>
          <w:rFonts w:asciiTheme="minorHAnsi" w:hAnsiTheme="minorHAnsi" w:cstheme="minorHAnsi"/>
          <w:szCs w:val="22"/>
        </w:rPr>
        <w:br/>
      </w:r>
    </w:p>
    <w:p w14:paraId="055E7148" w14:textId="62227299" w:rsidR="007D11FB" w:rsidRPr="00305347" w:rsidRDefault="004D1325" w:rsidP="007D11F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The RA should forward a </w:t>
      </w:r>
      <w:r w:rsidR="001F2FDB" w:rsidRPr="00305347">
        <w:rPr>
          <w:rFonts w:asciiTheme="minorHAnsi" w:hAnsiTheme="minorHAnsi" w:cstheme="minorHAnsi"/>
          <w:szCs w:val="22"/>
        </w:rPr>
        <w:t xml:space="preserve">copy </w:t>
      </w:r>
      <w:r w:rsidRPr="00305347">
        <w:rPr>
          <w:rFonts w:asciiTheme="minorHAnsi" w:hAnsiTheme="minorHAnsi" w:cstheme="minorHAnsi"/>
          <w:szCs w:val="22"/>
        </w:rPr>
        <w:t xml:space="preserve">of the approved Outbound Assessment </w:t>
      </w:r>
      <w:r w:rsidR="001F2FDB" w:rsidRPr="00305347">
        <w:rPr>
          <w:rFonts w:asciiTheme="minorHAnsi" w:hAnsiTheme="minorHAnsi" w:cstheme="minorHAnsi"/>
          <w:szCs w:val="22"/>
        </w:rPr>
        <w:t>to the Department of Contracts and Grants</w:t>
      </w:r>
      <w:r w:rsidR="007D11FB" w:rsidRPr="00305347">
        <w:rPr>
          <w:rFonts w:asciiTheme="minorHAnsi" w:hAnsiTheme="minorHAnsi" w:cstheme="minorHAnsi"/>
          <w:szCs w:val="22"/>
        </w:rPr>
        <w:t xml:space="preserve">.   </w:t>
      </w:r>
      <w:r w:rsidR="00E22C86" w:rsidRPr="00305347">
        <w:rPr>
          <w:rFonts w:asciiTheme="minorHAnsi" w:hAnsiTheme="minorHAnsi" w:cstheme="minorHAnsi"/>
          <w:szCs w:val="22"/>
        </w:rPr>
        <w:t xml:space="preserve">  </w:t>
      </w:r>
    </w:p>
    <w:p w14:paraId="132C97F9" w14:textId="77777777" w:rsidR="007D11FB" w:rsidRPr="00305347" w:rsidRDefault="007D11FB" w:rsidP="007D11FB">
      <w:pPr>
        <w:pStyle w:val="BodyText3"/>
        <w:rPr>
          <w:rFonts w:asciiTheme="minorHAnsi" w:hAnsiTheme="minorHAnsi" w:cstheme="minorHAnsi"/>
          <w:szCs w:val="22"/>
        </w:rPr>
      </w:pPr>
    </w:p>
    <w:p w14:paraId="30CEE381" w14:textId="1E7836EC" w:rsidR="007D11FB" w:rsidRPr="00305347" w:rsidRDefault="007D11FB" w:rsidP="007D11FB">
      <w:pPr>
        <w:pStyle w:val="BodyText3"/>
        <w:numPr>
          <w:ilvl w:val="0"/>
          <w:numId w:val="4"/>
        </w:numPr>
        <w:ind w:left="360"/>
        <w:rPr>
          <w:rFonts w:asciiTheme="minorHAnsi" w:hAnsiTheme="minorHAnsi" w:cstheme="minorHAnsi"/>
          <w:b/>
          <w:szCs w:val="22"/>
        </w:rPr>
      </w:pPr>
      <w:r w:rsidRPr="00305347">
        <w:rPr>
          <w:rFonts w:asciiTheme="minorHAnsi" w:hAnsiTheme="minorHAnsi" w:cstheme="minorHAnsi"/>
          <w:b/>
          <w:szCs w:val="22"/>
        </w:rPr>
        <w:t xml:space="preserve">Executing </w:t>
      </w:r>
      <w:r w:rsidR="00DF5EA6" w:rsidRPr="00305347">
        <w:rPr>
          <w:rFonts w:asciiTheme="minorHAnsi" w:hAnsiTheme="minorHAnsi" w:cstheme="minorHAnsi"/>
          <w:b/>
          <w:szCs w:val="22"/>
        </w:rPr>
        <w:t>Outbound</w:t>
      </w:r>
      <w:r w:rsidRPr="00305347">
        <w:rPr>
          <w:rFonts w:asciiTheme="minorHAnsi" w:hAnsiTheme="minorHAnsi" w:cstheme="minorHAnsi"/>
          <w:b/>
          <w:szCs w:val="22"/>
        </w:rPr>
        <w:t xml:space="preserve"> Transfers</w:t>
      </w:r>
    </w:p>
    <w:p w14:paraId="0BFAA09C" w14:textId="77777777" w:rsidR="007D11FB" w:rsidRPr="00305347" w:rsidRDefault="007D11FB" w:rsidP="007D11FB">
      <w:pPr>
        <w:pStyle w:val="BodyText3"/>
        <w:rPr>
          <w:rFonts w:asciiTheme="minorHAnsi" w:hAnsiTheme="minorHAnsi" w:cstheme="minorHAnsi"/>
          <w:szCs w:val="22"/>
        </w:rPr>
      </w:pPr>
    </w:p>
    <w:p w14:paraId="28F044DC" w14:textId="3064D4BD" w:rsidR="007D11FB" w:rsidRPr="00305347" w:rsidRDefault="00C41619" w:rsidP="007D11FB">
      <w:pPr>
        <w:pStyle w:val="BodyText3"/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Upon </w:t>
      </w:r>
      <w:r w:rsidR="009123B6" w:rsidRPr="00305347">
        <w:rPr>
          <w:rFonts w:asciiTheme="minorHAnsi" w:hAnsiTheme="minorHAnsi" w:cstheme="minorHAnsi"/>
          <w:szCs w:val="22"/>
        </w:rPr>
        <w:t xml:space="preserve">approval of </w:t>
      </w:r>
      <w:r w:rsidRPr="00305347">
        <w:rPr>
          <w:rFonts w:asciiTheme="minorHAnsi" w:hAnsiTheme="minorHAnsi" w:cstheme="minorHAnsi"/>
          <w:szCs w:val="22"/>
        </w:rPr>
        <w:t xml:space="preserve">the </w:t>
      </w:r>
      <w:r w:rsidR="001F2FDB" w:rsidRPr="00305347">
        <w:rPr>
          <w:rFonts w:asciiTheme="minorHAnsi" w:hAnsiTheme="minorHAnsi" w:cstheme="minorHAnsi"/>
          <w:szCs w:val="22"/>
        </w:rPr>
        <w:t>outbound transfers</w:t>
      </w:r>
      <w:r w:rsidR="00F63220" w:rsidRPr="00305347">
        <w:rPr>
          <w:rFonts w:asciiTheme="minorHAnsi" w:hAnsiTheme="minorHAnsi" w:cstheme="minorHAnsi"/>
          <w:szCs w:val="22"/>
        </w:rPr>
        <w:t xml:space="preserve">, the </w:t>
      </w:r>
      <w:r w:rsidR="00242429" w:rsidRPr="00305347">
        <w:rPr>
          <w:rFonts w:asciiTheme="minorHAnsi" w:hAnsiTheme="minorHAnsi" w:cstheme="minorHAnsi"/>
          <w:szCs w:val="22"/>
        </w:rPr>
        <w:t>RA</w:t>
      </w:r>
      <w:r w:rsidR="00F63220" w:rsidRPr="00305347">
        <w:rPr>
          <w:rFonts w:asciiTheme="minorHAnsi" w:hAnsiTheme="minorHAnsi" w:cstheme="minorHAnsi"/>
          <w:szCs w:val="22"/>
        </w:rPr>
        <w:t xml:space="preserve"> may begin to execute transfers, in cooperation with </w:t>
      </w:r>
      <w:r w:rsidR="001F2FDB" w:rsidRPr="00305347">
        <w:rPr>
          <w:rFonts w:asciiTheme="minorHAnsi" w:hAnsiTheme="minorHAnsi" w:cstheme="minorHAnsi"/>
          <w:szCs w:val="22"/>
        </w:rPr>
        <w:t xml:space="preserve">DCG and other applicable USC units.  </w:t>
      </w:r>
    </w:p>
    <w:p w14:paraId="248E6AA4" w14:textId="77777777" w:rsidR="00F63220" w:rsidRPr="00305347" w:rsidRDefault="00F63220" w:rsidP="007D11FB">
      <w:pPr>
        <w:pStyle w:val="BodyText3"/>
        <w:rPr>
          <w:rFonts w:asciiTheme="minorHAnsi" w:hAnsiTheme="minorHAnsi" w:cstheme="minorHAnsi"/>
          <w:szCs w:val="22"/>
        </w:rPr>
      </w:pPr>
    </w:p>
    <w:p w14:paraId="069DCA55" w14:textId="7EE108F2" w:rsidR="00F63220" w:rsidRPr="00305347" w:rsidRDefault="00C41619" w:rsidP="00F63220">
      <w:pPr>
        <w:pStyle w:val="BodyText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>T</w:t>
      </w:r>
      <w:r w:rsidR="00F63220" w:rsidRPr="00305347">
        <w:rPr>
          <w:rFonts w:asciiTheme="minorHAnsi" w:hAnsiTheme="minorHAnsi" w:cstheme="minorHAnsi"/>
          <w:szCs w:val="22"/>
        </w:rPr>
        <w:t xml:space="preserve">he RA should contact the </w:t>
      </w:r>
      <w:r w:rsidR="001F2FDB" w:rsidRPr="00305347">
        <w:rPr>
          <w:rFonts w:asciiTheme="minorHAnsi" w:hAnsiTheme="minorHAnsi" w:cstheme="minorHAnsi"/>
          <w:szCs w:val="22"/>
        </w:rPr>
        <w:t>outgoing</w:t>
      </w:r>
      <w:r w:rsidR="00F63220" w:rsidRPr="00305347">
        <w:rPr>
          <w:rFonts w:asciiTheme="minorHAnsi" w:hAnsiTheme="minorHAnsi" w:cstheme="minorHAnsi"/>
          <w:szCs w:val="22"/>
        </w:rPr>
        <w:t xml:space="preserve"> faculty member to review the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="00F63220" w:rsidRPr="00305347">
        <w:rPr>
          <w:rFonts w:asciiTheme="minorHAnsi" w:hAnsiTheme="minorHAnsi" w:cstheme="minorHAnsi"/>
          <w:szCs w:val="22"/>
        </w:rPr>
        <w:t xml:space="preserve"> Assessment, and </w:t>
      </w:r>
      <w:r w:rsidRPr="00305347">
        <w:rPr>
          <w:rFonts w:asciiTheme="minorHAnsi" w:hAnsiTheme="minorHAnsi" w:cstheme="minorHAnsi"/>
          <w:szCs w:val="22"/>
        </w:rPr>
        <w:t xml:space="preserve">ask him/her to </w:t>
      </w:r>
      <w:r w:rsidR="00242429" w:rsidRPr="00305347">
        <w:rPr>
          <w:rFonts w:asciiTheme="minorHAnsi" w:hAnsiTheme="minorHAnsi" w:cstheme="minorHAnsi"/>
          <w:szCs w:val="22"/>
        </w:rPr>
        <w:t xml:space="preserve">identify the specific USC units to contact </w:t>
      </w:r>
      <w:r w:rsidR="004D1325" w:rsidRPr="00305347">
        <w:rPr>
          <w:rFonts w:asciiTheme="minorHAnsi" w:hAnsiTheme="minorHAnsi" w:cstheme="minorHAnsi"/>
          <w:szCs w:val="22"/>
        </w:rPr>
        <w:t xml:space="preserve">based on the scope of the work </w:t>
      </w:r>
      <w:r w:rsidR="00242429" w:rsidRPr="00305347">
        <w:rPr>
          <w:rFonts w:asciiTheme="minorHAnsi" w:hAnsiTheme="minorHAnsi" w:cstheme="minorHAnsi"/>
          <w:szCs w:val="22"/>
        </w:rPr>
        <w:t xml:space="preserve">(e.g., IRB, IACUC, </w:t>
      </w:r>
      <w:r w:rsidR="004D1325" w:rsidRPr="00305347">
        <w:rPr>
          <w:rFonts w:asciiTheme="minorHAnsi" w:hAnsiTheme="minorHAnsi" w:cstheme="minorHAnsi"/>
          <w:szCs w:val="22"/>
        </w:rPr>
        <w:t xml:space="preserve">EHS, </w:t>
      </w:r>
      <w:r w:rsidR="00242429" w:rsidRPr="00305347">
        <w:rPr>
          <w:rFonts w:asciiTheme="minorHAnsi" w:hAnsiTheme="minorHAnsi" w:cstheme="minorHAnsi"/>
          <w:szCs w:val="22"/>
        </w:rPr>
        <w:t>etc)</w:t>
      </w:r>
      <w:r w:rsidR="00F63220" w:rsidRPr="00305347">
        <w:rPr>
          <w:rFonts w:asciiTheme="minorHAnsi" w:hAnsiTheme="minorHAnsi" w:cstheme="minorHAnsi"/>
          <w:szCs w:val="22"/>
        </w:rPr>
        <w:t>.</w:t>
      </w:r>
      <w:r w:rsidR="001F2FDB" w:rsidRPr="00305347">
        <w:rPr>
          <w:rFonts w:asciiTheme="minorHAnsi" w:hAnsiTheme="minorHAnsi" w:cstheme="minorHAnsi"/>
          <w:szCs w:val="22"/>
        </w:rPr>
        <w:br/>
      </w:r>
    </w:p>
    <w:p w14:paraId="6E67CD8F" w14:textId="39ACC2AC" w:rsidR="00C41619" w:rsidRDefault="006F3B9D" w:rsidP="00C41619">
      <w:pPr>
        <w:pStyle w:val="BodyText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The RA will </w:t>
      </w:r>
      <w:r w:rsidR="00F63220" w:rsidRPr="00305347">
        <w:rPr>
          <w:rFonts w:asciiTheme="minorHAnsi" w:hAnsiTheme="minorHAnsi" w:cstheme="minorHAnsi"/>
          <w:szCs w:val="22"/>
        </w:rPr>
        <w:t xml:space="preserve">next </w:t>
      </w:r>
      <w:r w:rsidR="007D11FB" w:rsidRPr="00305347">
        <w:rPr>
          <w:rFonts w:asciiTheme="minorHAnsi" w:hAnsiTheme="minorHAnsi" w:cstheme="minorHAnsi"/>
          <w:szCs w:val="22"/>
        </w:rPr>
        <w:t xml:space="preserve">use the </w:t>
      </w:r>
      <w:r w:rsidR="00242429" w:rsidRPr="00305347">
        <w:rPr>
          <w:rFonts w:asciiTheme="minorHAnsi" w:hAnsiTheme="minorHAnsi" w:cstheme="minorHAnsi"/>
          <w:szCs w:val="22"/>
        </w:rPr>
        <w:t>Outgoing</w:t>
      </w:r>
      <w:r w:rsidR="00F63220" w:rsidRPr="00305347">
        <w:rPr>
          <w:rFonts w:asciiTheme="minorHAnsi" w:hAnsiTheme="minorHAnsi" w:cstheme="minorHAnsi"/>
          <w:szCs w:val="22"/>
        </w:rPr>
        <w:t xml:space="preserve"> </w:t>
      </w:r>
      <w:r w:rsidR="00E22C86" w:rsidRPr="00305347">
        <w:rPr>
          <w:rFonts w:asciiTheme="minorHAnsi" w:hAnsiTheme="minorHAnsi" w:cstheme="minorHAnsi"/>
          <w:szCs w:val="22"/>
        </w:rPr>
        <w:t>Award Transfer Checklist</w:t>
      </w:r>
      <w:r w:rsidRPr="00305347">
        <w:rPr>
          <w:rFonts w:asciiTheme="minorHAnsi" w:hAnsiTheme="minorHAnsi" w:cstheme="minorHAnsi"/>
          <w:szCs w:val="22"/>
        </w:rPr>
        <w:t xml:space="preserve"> for each </w:t>
      </w:r>
      <w:r w:rsidR="00C41619" w:rsidRPr="00305347">
        <w:rPr>
          <w:rFonts w:asciiTheme="minorHAnsi" w:hAnsiTheme="minorHAnsi" w:cstheme="minorHAnsi"/>
          <w:szCs w:val="22"/>
        </w:rPr>
        <w:t>desired</w:t>
      </w:r>
      <w:r w:rsidRPr="00305347">
        <w:rPr>
          <w:rFonts w:asciiTheme="minorHAnsi" w:hAnsiTheme="minorHAnsi" w:cstheme="minorHAnsi"/>
          <w:szCs w:val="22"/>
        </w:rPr>
        <w:t xml:space="preserve"> transfer</w:t>
      </w:r>
      <w:r w:rsidR="00C41619" w:rsidRPr="00305347">
        <w:rPr>
          <w:rFonts w:asciiTheme="minorHAnsi" w:hAnsiTheme="minorHAnsi" w:cstheme="minorHAnsi"/>
          <w:szCs w:val="22"/>
        </w:rPr>
        <w:t xml:space="preserve">.  The Checkist covers a full range of considerations when a Principal Investigator (PI) is moving from </w:t>
      </w:r>
      <w:r w:rsidR="00242429" w:rsidRPr="00305347">
        <w:rPr>
          <w:rFonts w:asciiTheme="minorHAnsi" w:hAnsiTheme="minorHAnsi" w:cstheme="minorHAnsi"/>
          <w:szCs w:val="22"/>
        </w:rPr>
        <w:t xml:space="preserve">USC to </w:t>
      </w:r>
      <w:r w:rsidR="00C41619" w:rsidRPr="00305347">
        <w:rPr>
          <w:rFonts w:asciiTheme="minorHAnsi" w:hAnsiTheme="minorHAnsi" w:cstheme="minorHAnsi"/>
          <w:szCs w:val="22"/>
        </w:rPr>
        <w:t xml:space="preserve">another institution.  Please ensure that all relevant steps are promptly executed, and documented on the Award Checklist.    </w:t>
      </w:r>
    </w:p>
    <w:p w14:paraId="33B50AD0" w14:textId="436CAE98" w:rsidR="00305347" w:rsidRDefault="00305347" w:rsidP="00305347">
      <w:pPr>
        <w:pStyle w:val="BodyText3"/>
        <w:rPr>
          <w:rFonts w:asciiTheme="minorHAnsi" w:hAnsiTheme="minorHAnsi" w:cstheme="minorHAnsi"/>
          <w:szCs w:val="22"/>
        </w:rPr>
      </w:pPr>
    </w:p>
    <w:p w14:paraId="40FBBD40" w14:textId="27E87D98" w:rsidR="00305347" w:rsidRPr="00305347" w:rsidRDefault="00305347" w:rsidP="00305347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Upon receipt of the Outbound Assessment, </w:t>
      </w:r>
      <w:r w:rsidRPr="00305347">
        <w:rPr>
          <w:rFonts w:asciiTheme="minorHAnsi" w:hAnsiTheme="minorHAnsi" w:cstheme="minorHAnsi"/>
          <w:sz w:val="22"/>
          <w:szCs w:val="22"/>
        </w:rPr>
        <w:t xml:space="preserve">DCG will designate a DCG Lead to coordinate the </w:t>
      </w:r>
      <w:r>
        <w:rPr>
          <w:rFonts w:asciiTheme="minorHAnsi" w:hAnsiTheme="minorHAnsi" w:cstheme="minorHAnsi"/>
          <w:sz w:val="22"/>
          <w:szCs w:val="22"/>
        </w:rPr>
        <w:t xml:space="preserve">Award Transfer </w:t>
      </w:r>
      <w:r w:rsidRPr="00305347">
        <w:rPr>
          <w:rFonts w:asciiTheme="minorHAnsi" w:hAnsiTheme="minorHAnsi" w:cstheme="minorHAnsi"/>
          <w:sz w:val="22"/>
          <w:szCs w:val="22"/>
        </w:rPr>
        <w:t xml:space="preserve">process with the </w:t>
      </w:r>
      <w:r>
        <w:rPr>
          <w:rFonts w:asciiTheme="minorHAnsi" w:hAnsiTheme="minorHAnsi" w:cstheme="minorHAnsi"/>
          <w:sz w:val="22"/>
          <w:szCs w:val="22"/>
        </w:rPr>
        <w:t>RA, school</w:t>
      </w:r>
      <w:r w:rsidRPr="00305347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departing </w:t>
      </w:r>
      <w:r w:rsidRPr="00305347">
        <w:rPr>
          <w:rFonts w:asciiTheme="minorHAnsi" w:hAnsiTheme="minorHAnsi" w:cstheme="minorHAnsi"/>
          <w:sz w:val="22"/>
          <w:szCs w:val="22"/>
        </w:rPr>
        <w:t>PI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305347">
        <w:rPr>
          <w:rFonts w:asciiTheme="minorHAnsi" w:hAnsiTheme="minorHAnsi" w:cstheme="minorHAnsi"/>
          <w:i/>
          <w:iCs/>
          <w:sz w:val="22"/>
          <w:szCs w:val="22"/>
        </w:rPr>
        <w:t>Note, the DCG Lead is typically delegated to the DCG Officer assigned to the majority of proposals and awards for the transferring PI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3053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D86110A" w14:textId="77777777" w:rsidR="003119C2" w:rsidRPr="00305347" w:rsidRDefault="003119C2" w:rsidP="003119C2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305347">
        <w:rPr>
          <w:rFonts w:asciiTheme="minorHAnsi" w:hAnsiTheme="minorHAnsi" w:cstheme="minorHAnsi"/>
          <w:sz w:val="22"/>
          <w:szCs w:val="22"/>
        </w:rPr>
        <w:t xml:space="preserve">Once assigned, the DCG Lead will </w:t>
      </w:r>
      <w:r>
        <w:rPr>
          <w:rFonts w:asciiTheme="minorHAnsi" w:hAnsiTheme="minorHAnsi" w:cstheme="minorHAnsi"/>
          <w:sz w:val="22"/>
          <w:szCs w:val="22"/>
        </w:rPr>
        <w:t xml:space="preserve">review the Assessment, identify the </w:t>
      </w:r>
      <w:r w:rsidRPr="00305347">
        <w:rPr>
          <w:rFonts w:asciiTheme="minorHAnsi" w:hAnsiTheme="minorHAnsi" w:cstheme="minorHAnsi"/>
          <w:sz w:val="22"/>
          <w:szCs w:val="22"/>
        </w:rPr>
        <w:t>award disposition plan (i.e. transfer, termination, closeout, PI change, etc.)</w:t>
      </w:r>
      <w:r>
        <w:rPr>
          <w:rFonts w:asciiTheme="minorHAnsi" w:hAnsiTheme="minorHAnsi" w:cstheme="minorHAnsi"/>
          <w:sz w:val="22"/>
          <w:szCs w:val="22"/>
        </w:rPr>
        <w:t xml:space="preserve"> and any sponsor requirements for the approved action</w:t>
      </w:r>
      <w:r w:rsidRPr="0030534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48965B" w14:textId="77777777" w:rsidR="003119C2" w:rsidRDefault="003119C2" w:rsidP="003119C2">
      <w:pPr>
        <w:pStyle w:val="Defaul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05347">
        <w:rPr>
          <w:rFonts w:asciiTheme="minorHAnsi" w:hAnsiTheme="minorHAnsi" w:cstheme="minorHAnsi"/>
          <w:sz w:val="22"/>
          <w:szCs w:val="22"/>
        </w:rPr>
        <w:t xml:space="preserve">For Award Transfer(s): </w:t>
      </w:r>
      <w:r>
        <w:rPr>
          <w:rFonts w:asciiTheme="minorHAnsi" w:hAnsiTheme="minorHAnsi" w:cstheme="minorHAnsi"/>
          <w:sz w:val="22"/>
          <w:szCs w:val="22"/>
        </w:rPr>
        <w:t xml:space="preserve"> DCG will coordinate with the RA on the preparation and submission of any required award relinquishment forms.</w:t>
      </w:r>
    </w:p>
    <w:p w14:paraId="3ABD064A" w14:textId="77777777" w:rsidR="003119C2" w:rsidRDefault="003119C2" w:rsidP="003119C2">
      <w:pPr>
        <w:pStyle w:val="Defaul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05347">
        <w:rPr>
          <w:rFonts w:asciiTheme="minorHAnsi" w:hAnsiTheme="minorHAnsi" w:cstheme="minorHAnsi"/>
          <w:sz w:val="22"/>
          <w:szCs w:val="22"/>
        </w:rPr>
        <w:t xml:space="preserve">For PI Change(s): </w:t>
      </w:r>
      <w:r>
        <w:rPr>
          <w:rFonts w:asciiTheme="minorHAnsi" w:hAnsiTheme="minorHAnsi" w:cstheme="minorHAnsi"/>
          <w:sz w:val="22"/>
          <w:szCs w:val="22"/>
        </w:rPr>
        <w:t>DCG will coordinate with the RA on the preparation of a</w:t>
      </w:r>
      <w:r w:rsidRPr="00305347">
        <w:rPr>
          <w:rFonts w:asciiTheme="minorHAnsi" w:hAnsiTheme="minorHAnsi" w:cstheme="minorHAnsi"/>
          <w:sz w:val="22"/>
          <w:szCs w:val="22"/>
        </w:rPr>
        <w:t xml:space="preserve"> PI Change </w:t>
      </w:r>
      <w:r>
        <w:rPr>
          <w:rFonts w:asciiTheme="minorHAnsi" w:hAnsiTheme="minorHAnsi" w:cstheme="minorHAnsi"/>
          <w:sz w:val="22"/>
          <w:szCs w:val="22"/>
        </w:rPr>
        <w:t xml:space="preserve">request </w:t>
      </w:r>
      <w:r w:rsidRPr="00305347">
        <w:rPr>
          <w:rFonts w:asciiTheme="minorHAnsi" w:hAnsiTheme="minorHAnsi" w:cstheme="minorHAnsi"/>
          <w:sz w:val="22"/>
          <w:szCs w:val="22"/>
        </w:rPr>
        <w:t xml:space="preserve">consistent with sponsor policies. </w:t>
      </w:r>
    </w:p>
    <w:p w14:paraId="00A70793" w14:textId="77777777" w:rsidR="003119C2" w:rsidRDefault="003119C2" w:rsidP="003119C2">
      <w:pPr>
        <w:pStyle w:val="Defaul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05347">
        <w:rPr>
          <w:rFonts w:asciiTheme="minorHAnsi" w:hAnsiTheme="minorHAnsi" w:cstheme="minorHAnsi"/>
          <w:sz w:val="22"/>
          <w:szCs w:val="22"/>
        </w:rPr>
        <w:t xml:space="preserve">For Termination(s): </w:t>
      </w:r>
      <w:r>
        <w:rPr>
          <w:rFonts w:asciiTheme="minorHAnsi" w:hAnsiTheme="minorHAnsi" w:cstheme="minorHAnsi"/>
          <w:sz w:val="22"/>
          <w:szCs w:val="22"/>
        </w:rPr>
        <w:t>DCG will p</w:t>
      </w:r>
      <w:r w:rsidRPr="00305347">
        <w:rPr>
          <w:rFonts w:asciiTheme="minorHAnsi" w:hAnsiTheme="minorHAnsi" w:cstheme="minorHAnsi"/>
          <w:sz w:val="22"/>
          <w:szCs w:val="22"/>
        </w:rPr>
        <w:t xml:space="preserve">repare and submit the termination notice to the sponsor consistent with award terms and conditions and termination/closeout obligations. </w:t>
      </w:r>
    </w:p>
    <w:p w14:paraId="22DA38D8" w14:textId="77777777" w:rsidR="003119C2" w:rsidRPr="00305347" w:rsidRDefault="003119C2" w:rsidP="003119C2">
      <w:pPr>
        <w:pStyle w:val="Defaul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305347">
        <w:rPr>
          <w:rFonts w:asciiTheme="minorHAnsi" w:hAnsiTheme="minorHAnsi" w:cstheme="minorHAnsi"/>
          <w:sz w:val="22"/>
          <w:szCs w:val="22"/>
        </w:rPr>
        <w:t xml:space="preserve">For Closeout(s): </w:t>
      </w:r>
      <w:r>
        <w:rPr>
          <w:rFonts w:asciiTheme="minorHAnsi" w:hAnsiTheme="minorHAnsi" w:cstheme="minorHAnsi"/>
          <w:sz w:val="22"/>
          <w:szCs w:val="22"/>
        </w:rPr>
        <w:t xml:space="preserve">DCG will inform PI and school of any outstanding required </w:t>
      </w:r>
      <w:r w:rsidRPr="00305347">
        <w:rPr>
          <w:rFonts w:asciiTheme="minorHAnsi" w:hAnsiTheme="minorHAnsi" w:cstheme="minorHAnsi"/>
          <w:sz w:val="22"/>
          <w:szCs w:val="22"/>
        </w:rPr>
        <w:t xml:space="preserve">final report(s) consistent with award terms and conditions. </w:t>
      </w:r>
    </w:p>
    <w:p w14:paraId="3DF0A428" w14:textId="77777777" w:rsidR="00C41619" w:rsidRPr="00305347" w:rsidRDefault="00C41619" w:rsidP="00C41619">
      <w:pPr>
        <w:pStyle w:val="Subtitle"/>
        <w:jc w:val="left"/>
        <w:rPr>
          <w:rFonts w:asciiTheme="minorHAnsi" w:hAnsiTheme="minorHAnsi" w:cstheme="minorHAnsi"/>
          <w:b w:val="0"/>
          <w:szCs w:val="22"/>
        </w:rPr>
      </w:pPr>
      <w:r w:rsidRPr="00305347">
        <w:rPr>
          <w:rFonts w:asciiTheme="minorHAnsi" w:hAnsiTheme="minorHAnsi" w:cstheme="minorHAnsi"/>
          <w:b w:val="0"/>
          <w:szCs w:val="22"/>
        </w:rPr>
        <w:t>To facillitate the timely transfer of awards:</w:t>
      </w:r>
    </w:p>
    <w:p w14:paraId="53D66DB8" w14:textId="77777777" w:rsidR="00C41619" w:rsidRPr="00305347" w:rsidRDefault="00C41619" w:rsidP="00C41619">
      <w:pPr>
        <w:pStyle w:val="Subtitle"/>
        <w:jc w:val="left"/>
        <w:rPr>
          <w:rFonts w:asciiTheme="minorHAnsi" w:hAnsiTheme="minorHAnsi" w:cstheme="minorHAnsi"/>
          <w:b w:val="0"/>
          <w:szCs w:val="22"/>
        </w:rPr>
      </w:pPr>
    </w:p>
    <w:p w14:paraId="643C07DB" w14:textId="217164E0" w:rsidR="00C41619" w:rsidRPr="00305347" w:rsidRDefault="004D1325" w:rsidP="00C41619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>S</w:t>
      </w:r>
      <w:r w:rsidR="00C41619" w:rsidRPr="00305347">
        <w:rPr>
          <w:rFonts w:asciiTheme="minorHAnsi" w:hAnsiTheme="minorHAnsi" w:cstheme="minorHAnsi"/>
          <w:szCs w:val="22"/>
        </w:rPr>
        <w:t xml:space="preserve">chools must promptly provide the completed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="00C41619" w:rsidRPr="00305347">
        <w:rPr>
          <w:rFonts w:asciiTheme="minorHAnsi" w:hAnsiTheme="minorHAnsi" w:cstheme="minorHAnsi"/>
          <w:szCs w:val="22"/>
        </w:rPr>
        <w:t xml:space="preserve"> Award Assessment document to the assigned research administrator.</w:t>
      </w:r>
    </w:p>
    <w:p w14:paraId="6E06387E" w14:textId="77777777" w:rsidR="00C41619" w:rsidRPr="00305347" w:rsidRDefault="00C41619" w:rsidP="00C41619">
      <w:pPr>
        <w:pStyle w:val="ListParagraph"/>
        <w:rPr>
          <w:rFonts w:asciiTheme="minorHAnsi" w:hAnsiTheme="minorHAnsi" w:cstheme="minorHAnsi"/>
          <w:szCs w:val="22"/>
        </w:rPr>
      </w:pPr>
    </w:p>
    <w:p w14:paraId="72AC260C" w14:textId="65FEBE08" w:rsidR="00EF28C0" w:rsidRPr="00305347" w:rsidRDefault="00C41619" w:rsidP="0014459D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For each award approved to transfer, </w:t>
      </w:r>
      <w:r w:rsidR="00EF28C0" w:rsidRPr="00305347">
        <w:rPr>
          <w:rFonts w:asciiTheme="minorHAnsi" w:hAnsiTheme="minorHAnsi" w:cstheme="minorHAnsi"/>
          <w:szCs w:val="22"/>
        </w:rPr>
        <w:t>first determine which steps of the</w:t>
      </w:r>
      <w:r w:rsidRPr="00305347">
        <w:rPr>
          <w:rFonts w:asciiTheme="minorHAnsi" w:hAnsiTheme="minorHAnsi" w:cstheme="minorHAnsi"/>
          <w:szCs w:val="22"/>
        </w:rPr>
        <w:t xml:space="preserve">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Pr="00305347">
        <w:rPr>
          <w:rFonts w:asciiTheme="minorHAnsi" w:hAnsiTheme="minorHAnsi" w:cstheme="minorHAnsi"/>
          <w:szCs w:val="22"/>
        </w:rPr>
        <w:t xml:space="preserve"> Award Transfer Checklist</w:t>
      </w:r>
      <w:r w:rsidR="00EF28C0" w:rsidRPr="00305347">
        <w:rPr>
          <w:rFonts w:asciiTheme="minorHAnsi" w:hAnsiTheme="minorHAnsi" w:cstheme="minorHAnsi"/>
          <w:szCs w:val="22"/>
        </w:rPr>
        <w:t xml:space="preserve"> are applicable</w:t>
      </w:r>
      <w:r w:rsidRPr="00305347">
        <w:rPr>
          <w:rFonts w:asciiTheme="minorHAnsi" w:hAnsiTheme="minorHAnsi" w:cstheme="minorHAnsi"/>
          <w:szCs w:val="22"/>
        </w:rPr>
        <w:t xml:space="preserve">.  </w:t>
      </w:r>
      <w:r w:rsidR="00305347" w:rsidRPr="00305347">
        <w:rPr>
          <w:rFonts w:asciiTheme="minorHAnsi" w:hAnsiTheme="minorHAnsi" w:cstheme="minorHAnsi"/>
          <w:szCs w:val="22"/>
        </w:rPr>
        <w:br/>
      </w:r>
    </w:p>
    <w:p w14:paraId="617646AE" w14:textId="11827594" w:rsidR="00305347" w:rsidRPr="00305347" w:rsidRDefault="00305347" w:rsidP="00305347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>Coordinate with the New Institution to prepare and submit any required proposal documents associated with the award transfer.</w:t>
      </w:r>
      <w:r w:rsidRPr="00305347">
        <w:rPr>
          <w:rFonts w:asciiTheme="minorHAnsi" w:hAnsiTheme="minorHAnsi" w:cstheme="minorHAnsi"/>
          <w:szCs w:val="22"/>
        </w:rPr>
        <w:br/>
      </w:r>
    </w:p>
    <w:p w14:paraId="513C8116" w14:textId="078CE42B" w:rsidR="00C41619" w:rsidRPr="00305347" w:rsidRDefault="00EF28C0" w:rsidP="00C41619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As the transfer steps are executed, the RA should </w:t>
      </w:r>
      <w:r w:rsidR="00C41619" w:rsidRPr="00305347">
        <w:rPr>
          <w:rFonts w:asciiTheme="minorHAnsi" w:hAnsiTheme="minorHAnsi" w:cstheme="minorHAnsi"/>
          <w:szCs w:val="22"/>
        </w:rPr>
        <w:t>keep the PI</w:t>
      </w:r>
      <w:r w:rsidR="004D1325" w:rsidRPr="00305347">
        <w:rPr>
          <w:rFonts w:asciiTheme="minorHAnsi" w:hAnsiTheme="minorHAnsi" w:cstheme="minorHAnsi"/>
          <w:szCs w:val="22"/>
        </w:rPr>
        <w:t xml:space="preserve">, </w:t>
      </w:r>
      <w:r w:rsidR="00C41619" w:rsidRPr="00305347">
        <w:rPr>
          <w:rFonts w:asciiTheme="minorHAnsi" w:hAnsiTheme="minorHAnsi" w:cstheme="minorHAnsi"/>
          <w:szCs w:val="22"/>
        </w:rPr>
        <w:t xml:space="preserve">school </w:t>
      </w:r>
      <w:r w:rsidR="004D1325" w:rsidRPr="00305347">
        <w:rPr>
          <w:rFonts w:asciiTheme="minorHAnsi" w:hAnsiTheme="minorHAnsi" w:cstheme="minorHAnsi"/>
          <w:szCs w:val="22"/>
        </w:rPr>
        <w:t xml:space="preserve">and DCG </w:t>
      </w:r>
      <w:r w:rsidR="00C41619" w:rsidRPr="00305347">
        <w:rPr>
          <w:rFonts w:asciiTheme="minorHAnsi" w:hAnsiTheme="minorHAnsi" w:cstheme="minorHAnsi"/>
          <w:szCs w:val="22"/>
        </w:rPr>
        <w:t xml:space="preserve">up to date on progress.   </w:t>
      </w:r>
    </w:p>
    <w:p w14:paraId="19310408" w14:textId="77777777" w:rsidR="00C41619" w:rsidRPr="00305347" w:rsidRDefault="00C41619" w:rsidP="00C41619">
      <w:pPr>
        <w:rPr>
          <w:rFonts w:asciiTheme="minorHAnsi" w:hAnsiTheme="minorHAnsi" w:cstheme="minorHAnsi"/>
          <w:szCs w:val="22"/>
        </w:rPr>
      </w:pPr>
    </w:p>
    <w:p w14:paraId="650138D0" w14:textId="20EE9742" w:rsidR="00305347" w:rsidRPr="00305347" w:rsidRDefault="00C41619" w:rsidP="00305347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Retain a record of the completed </w:t>
      </w:r>
      <w:r w:rsidR="00DF5EA6" w:rsidRPr="00305347">
        <w:rPr>
          <w:rFonts w:asciiTheme="minorHAnsi" w:hAnsiTheme="minorHAnsi" w:cstheme="minorHAnsi"/>
          <w:szCs w:val="22"/>
        </w:rPr>
        <w:t>Outbound</w:t>
      </w:r>
      <w:r w:rsidRPr="00305347">
        <w:rPr>
          <w:rFonts w:asciiTheme="minorHAnsi" w:hAnsiTheme="minorHAnsi" w:cstheme="minorHAnsi"/>
          <w:szCs w:val="22"/>
        </w:rPr>
        <w:t xml:space="preserve"> Award Transfer Checklist consistent with current </w:t>
      </w:r>
      <w:r w:rsidR="00305347">
        <w:rPr>
          <w:rFonts w:asciiTheme="minorHAnsi" w:hAnsiTheme="minorHAnsi" w:cstheme="minorHAnsi"/>
          <w:szCs w:val="22"/>
        </w:rPr>
        <w:t xml:space="preserve">school </w:t>
      </w:r>
      <w:r w:rsidRPr="00305347">
        <w:rPr>
          <w:rFonts w:asciiTheme="minorHAnsi" w:hAnsiTheme="minorHAnsi" w:cstheme="minorHAnsi"/>
          <w:szCs w:val="22"/>
        </w:rPr>
        <w:t xml:space="preserve"> procedures. </w:t>
      </w:r>
    </w:p>
    <w:p w14:paraId="7AED748D" w14:textId="77777777" w:rsidR="00305347" w:rsidRPr="00305347" w:rsidRDefault="00305347" w:rsidP="00305347">
      <w:pPr>
        <w:pStyle w:val="ListParagraph"/>
        <w:rPr>
          <w:rFonts w:asciiTheme="minorHAnsi" w:hAnsiTheme="minorHAnsi" w:cstheme="minorHAnsi"/>
          <w:szCs w:val="22"/>
        </w:rPr>
      </w:pPr>
    </w:p>
    <w:p w14:paraId="4DAB21AA" w14:textId="766CFF3B" w:rsidR="00305347" w:rsidRPr="00305347" w:rsidRDefault="00305347" w:rsidP="00305347">
      <w:pPr>
        <w:rPr>
          <w:rFonts w:asciiTheme="minorHAnsi" w:hAnsiTheme="minorHAnsi" w:cstheme="minorHAnsi"/>
          <w:szCs w:val="22"/>
        </w:rPr>
      </w:pPr>
      <w:r w:rsidRPr="00305347">
        <w:rPr>
          <w:rFonts w:asciiTheme="minorHAnsi" w:hAnsiTheme="minorHAnsi" w:cstheme="minorHAnsi"/>
          <w:szCs w:val="22"/>
        </w:rPr>
        <w:t xml:space="preserve">Please note:  The Assessment process supplements existing internal inventory checks that each </w:t>
      </w:r>
      <w:r>
        <w:rPr>
          <w:rFonts w:asciiTheme="minorHAnsi" w:hAnsiTheme="minorHAnsi" w:cstheme="minorHAnsi"/>
          <w:szCs w:val="22"/>
        </w:rPr>
        <w:t>s</w:t>
      </w:r>
      <w:r w:rsidRPr="00305347">
        <w:rPr>
          <w:rFonts w:asciiTheme="minorHAnsi" w:hAnsiTheme="minorHAnsi" w:cstheme="minorHAnsi"/>
          <w:szCs w:val="22"/>
        </w:rPr>
        <w:t>chool has developed for researchers leaving the University.  Departing faculty should meet with their Dean or designee to obtain final clearance for all remaining relevant issues.</w:t>
      </w:r>
    </w:p>
    <w:p w14:paraId="39376308" w14:textId="77777777" w:rsidR="00305347" w:rsidRPr="00305347" w:rsidRDefault="00305347" w:rsidP="00305347">
      <w:pPr>
        <w:rPr>
          <w:rFonts w:asciiTheme="minorHAnsi" w:hAnsiTheme="minorHAnsi" w:cstheme="minorHAnsi"/>
          <w:szCs w:val="22"/>
        </w:rPr>
      </w:pPr>
    </w:p>
    <w:p w14:paraId="35739138" w14:textId="77777777" w:rsidR="00305347" w:rsidRPr="00305347" w:rsidRDefault="00305347" w:rsidP="003053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96DB39" w14:textId="77777777" w:rsidR="00305347" w:rsidRPr="00305347" w:rsidRDefault="00305347" w:rsidP="003053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34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05347" w:rsidRPr="0030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ACD5A" w14:textId="77777777" w:rsidR="00EA3C61" w:rsidRDefault="00EA3C61" w:rsidP="00C065E4">
      <w:r>
        <w:separator/>
      </w:r>
    </w:p>
  </w:endnote>
  <w:endnote w:type="continuationSeparator" w:id="0">
    <w:p w14:paraId="0B2FDA36" w14:textId="77777777" w:rsidR="00EA3C61" w:rsidRDefault="00EA3C61" w:rsidP="00C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31AA" w14:textId="77777777" w:rsidR="00EA3C61" w:rsidRDefault="00EA3C61" w:rsidP="00C065E4">
      <w:r>
        <w:separator/>
      </w:r>
    </w:p>
  </w:footnote>
  <w:footnote w:type="continuationSeparator" w:id="0">
    <w:p w14:paraId="23E48260" w14:textId="77777777" w:rsidR="00EA3C61" w:rsidRDefault="00EA3C61" w:rsidP="00C0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D6"/>
    <w:multiLevelType w:val="hybridMultilevel"/>
    <w:tmpl w:val="C20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DDF"/>
    <w:multiLevelType w:val="hybridMultilevel"/>
    <w:tmpl w:val="69BE3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CAEEA8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01C2"/>
    <w:multiLevelType w:val="hybridMultilevel"/>
    <w:tmpl w:val="40B82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52E8"/>
    <w:multiLevelType w:val="hybridMultilevel"/>
    <w:tmpl w:val="B7DE5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1516"/>
    <w:multiLevelType w:val="hybridMultilevel"/>
    <w:tmpl w:val="4E86F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675B"/>
    <w:multiLevelType w:val="hybridMultilevel"/>
    <w:tmpl w:val="B856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D89"/>
    <w:multiLevelType w:val="multilevel"/>
    <w:tmpl w:val="906A9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3F1B65"/>
    <w:multiLevelType w:val="hybridMultilevel"/>
    <w:tmpl w:val="76F86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5004"/>
    <w:multiLevelType w:val="multilevel"/>
    <w:tmpl w:val="1B04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61BB012C"/>
    <w:multiLevelType w:val="hybridMultilevel"/>
    <w:tmpl w:val="9D88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0"/>
    <w:rsid w:val="000F2D61"/>
    <w:rsid w:val="0011515B"/>
    <w:rsid w:val="001F2FDB"/>
    <w:rsid w:val="001F3666"/>
    <w:rsid w:val="00242429"/>
    <w:rsid w:val="002762D0"/>
    <w:rsid w:val="0028055C"/>
    <w:rsid w:val="002B0A45"/>
    <w:rsid w:val="002D532E"/>
    <w:rsid w:val="002D7926"/>
    <w:rsid w:val="00305347"/>
    <w:rsid w:val="003119C2"/>
    <w:rsid w:val="003633EB"/>
    <w:rsid w:val="004B2452"/>
    <w:rsid w:val="004B4ABC"/>
    <w:rsid w:val="004D1325"/>
    <w:rsid w:val="004D28E1"/>
    <w:rsid w:val="005B75DD"/>
    <w:rsid w:val="005D0EEB"/>
    <w:rsid w:val="0065782B"/>
    <w:rsid w:val="006E5463"/>
    <w:rsid w:val="006F3B9D"/>
    <w:rsid w:val="00731E6C"/>
    <w:rsid w:val="007D11FB"/>
    <w:rsid w:val="008832A6"/>
    <w:rsid w:val="00903CEE"/>
    <w:rsid w:val="009123B6"/>
    <w:rsid w:val="00913CF8"/>
    <w:rsid w:val="00944769"/>
    <w:rsid w:val="009C26F7"/>
    <w:rsid w:val="00C065E4"/>
    <w:rsid w:val="00C41619"/>
    <w:rsid w:val="00C82C49"/>
    <w:rsid w:val="00CD29ED"/>
    <w:rsid w:val="00D25611"/>
    <w:rsid w:val="00D5084F"/>
    <w:rsid w:val="00D5422D"/>
    <w:rsid w:val="00D8440E"/>
    <w:rsid w:val="00DE0D6F"/>
    <w:rsid w:val="00DF5EA6"/>
    <w:rsid w:val="00E22C86"/>
    <w:rsid w:val="00EA0694"/>
    <w:rsid w:val="00EA3C61"/>
    <w:rsid w:val="00EE4271"/>
    <w:rsid w:val="00EF28C0"/>
    <w:rsid w:val="00F63220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42BF"/>
  <w15:chartTrackingRefBased/>
  <w15:docId w15:val="{3491AFE0-95C6-4598-8D2C-28DF256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D0"/>
    <w:pPr>
      <w:spacing w:after="0" w:line="240" w:lineRule="auto"/>
    </w:pPr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762D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2D0"/>
    <w:rPr>
      <w:rFonts w:ascii="Arial" w:eastAsia="Times" w:hAnsi="Arial" w:cs="Times New Roman"/>
      <w:b/>
      <w:noProof/>
      <w:szCs w:val="20"/>
    </w:rPr>
  </w:style>
  <w:style w:type="paragraph" w:styleId="BodyText3">
    <w:name w:val="Body Text 3"/>
    <w:basedOn w:val="Normal"/>
    <w:link w:val="BodyText3Char"/>
    <w:rsid w:val="002762D0"/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2762D0"/>
    <w:rPr>
      <w:rFonts w:ascii="Times" w:eastAsia="Times" w:hAnsi="Times" w:cs="Times New Roman"/>
      <w:noProof/>
      <w:szCs w:val="20"/>
    </w:rPr>
  </w:style>
  <w:style w:type="paragraph" w:styleId="Title">
    <w:name w:val="Title"/>
    <w:basedOn w:val="Normal"/>
    <w:link w:val="TitleChar"/>
    <w:qFormat/>
    <w:rsid w:val="002762D0"/>
    <w:pPr>
      <w:jc w:val="center"/>
    </w:pPr>
    <w:rPr>
      <w:rFonts w:ascii="Times" w:hAnsi="Times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762D0"/>
    <w:rPr>
      <w:rFonts w:ascii="Times" w:eastAsia="Times" w:hAnsi="Times" w:cs="Times New Roman"/>
      <w:b/>
      <w:noProof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2762D0"/>
    <w:pPr>
      <w:jc w:val="both"/>
    </w:pPr>
    <w:rPr>
      <w:rFonts w:ascii="Times" w:hAnsi="Time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762D0"/>
    <w:rPr>
      <w:rFonts w:ascii="Times" w:eastAsia="Times" w:hAnsi="Times" w:cs="Times New Roman"/>
      <w:b/>
      <w:noProof/>
      <w:sz w:val="24"/>
      <w:szCs w:val="20"/>
    </w:rPr>
  </w:style>
  <w:style w:type="paragraph" w:styleId="Subtitle">
    <w:name w:val="Subtitle"/>
    <w:basedOn w:val="Normal"/>
    <w:link w:val="SubtitleChar"/>
    <w:qFormat/>
    <w:rsid w:val="002762D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762D0"/>
    <w:rPr>
      <w:rFonts w:ascii="Arial" w:eastAsia="Times" w:hAnsi="Arial" w:cs="Times New Roman"/>
      <w:b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06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4"/>
    <w:rPr>
      <w:rFonts w:ascii="Arial" w:eastAsia="Times" w:hAnsi="Arial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6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4"/>
    <w:rPr>
      <w:rFonts w:ascii="Arial" w:eastAsia="Times" w:hAnsi="Arial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944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19"/>
    <w:rPr>
      <w:rFonts w:ascii="Arial" w:eastAsia="Times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19"/>
    <w:rPr>
      <w:rFonts w:ascii="Arial" w:eastAsia="Times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19"/>
    <w:rPr>
      <w:rFonts w:ascii="Segoe UI" w:eastAsia="Times" w:hAnsi="Segoe UI" w:cs="Segoe UI"/>
      <w:noProof/>
      <w:sz w:val="18"/>
      <w:szCs w:val="18"/>
    </w:rPr>
  </w:style>
  <w:style w:type="paragraph" w:customStyle="1" w:styleId="Default">
    <w:name w:val="Default"/>
    <w:rsid w:val="00305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Muniz</dc:creator>
  <cp:keywords/>
  <dc:description/>
  <cp:lastModifiedBy>Randolph Hall</cp:lastModifiedBy>
  <cp:revision>2</cp:revision>
  <dcterms:created xsi:type="dcterms:W3CDTF">2019-12-10T22:47:00Z</dcterms:created>
  <dcterms:modified xsi:type="dcterms:W3CDTF">2019-12-10T22:47:00Z</dcterms:modified>
</cp:coreProperties>
</file>